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646" w:rsidRPr="0052021D" w:rsidRDefault="00351646" w:rsidP="00351646">
      <w:pPr>
        <w:pStyle w:val="Default"/>
        <w:jc w:val="center"/>
        <w:rPr>
          <w:rFonts w:asciiTheme="minorHAnsi" w:hAnsiTheme="minorHAnsi" w:cstheme="majorHAnsi"/>
          <w:i/>
          <w:sz w:val="36"/>
          <w:szCs w:val="26"/>
        </w:rPr>
      </w:pPr>
      <w:r w:rsidRPr="0052021D">
        <w:rPr>
          <w:rFonts w:asciiTheme="minorHAnsi" w:hAnsiTheme="minorHAnsi" w:cstheme="majorHAnsi"/>
          <w:i/>
          <w:sz w:val="36"/>
          <w:szCs w:val="26"/>
        </w:rPr>
        <w:t>Approfondimento</w:t>
      </w:r>
    </w:p>
    <w:p w:rsidR="006118B8" w:rsidRPr="0052021D" w:rsidRDefault="006118B8" w:rsidP="00351646">
      <w:pPr>
        <w:pStyle w:val="Default"/>
        <w:jc w:val="center"/>
        <w:rPr>
          <w:rFonts w:asciiTheme="minorHAnsi" w:hAnsiTheme="minorHAnsi" w:cstheme="majorHAnsi"/>
          <w:i/>
          <w:sz w:val="28"/>
          <w:szCs w:val="26"/>
        </w:rPr>
      </w:pPr>
    </w:p>
    <w:p w:rsidR="00351646" w:rsidRPr="0052021D" w:rsidRDefault="00351646" w:rsidP="00351646">
      <w:pPr>
        <w:pStyle w:val="Default"/>
        <w:jc w:val="center"/>
        <w:rPr>
          <w:rFonts w:asciiTheme="minorHAnsi" w:hAnsiTheme="minorHAnsi" w:cstheme="majorHAnsi"/>
          <w:b/>
          <w:sz w:val="36"/>
          <w:szCs w:val="26"/>
        </w:rPr>
      </w:pPr>
      <w:r w:rsidRPr="0052021D">
        <w:rPr>
          <w:rFonts w:asciiTheme="minorHAnsi" w:hAnsiTheme="minorHAnsi" w:cstheme="majorHAnsi"/>
          <w:b/>
          <w:sz w:val="36"/>
          <w:szCs w:val="26"/>
        </w:rPr>
        <w:t>RIMASTERIZZAZIONE A 24-bit/192kHz</w:t>
      </w:r>
    </w:p>
    <w:p w:rsidR="00351646" w:rsidRPr="0052021D" w:rsidRDefault="00351646" w:rsidP="00351646">
      <w:pPr>
        <w:pStyle w:val="Default"/>
        <w:jc w:val="both"/>
        <w:rPr>
          <w:rFonts w:asciiTheme="minorHAnsi" w:hAnsiTheme="minorHAnsi" w:cstheme="majorHAnsi"/>
          <w:color w:val="auto"/>
          <w:sz w:val="28"/>
          <w:szCs w:val="26"/>
        </w:rPr>
      </w:pPr>
      <w:bookmarkStart w:id="0" w:name="_GoBack"/>
      <w:bookmarkEnd w:id="0"/>
    </w:p>
    <w:p w:rsidR="00351646" w:rsidRPr="0052021D" w:rsidRDefault="00351646" w:rsidP="00351646">
      <w:pPr>
        <w:pStyle w:val="Pa0"/>
        <w:spacing w:line="240" w:lineRule="auto"/>
        <w:jc w:val="both"/>
        <w:rPr>
          <w:rFonts w:asciiTheme="minorHAnsi" w:hAnsiTheme="minorHAnsi" w:cstheme="majorHAnsi"/>
          <w:sz w:val="29"/>
          <w:szCs w:val="29"/>
        </w:rPr>
      </w:pPr>
      <w:r w:rsidRPr="0052021D">
        <w:rPr>
          <w:rStyle w:val="A0"/>
          <w:rFonts w:asciiTheme="minorHAnsi" w:hAnsiTheme="minorHAnsi" w:cstheme="majorHAnsi"/>
          <w:color w:val="auto"/>
          <w:sz w:val="29"/>
          <w:szCs w:val="29"/>
        </w:rPr>
        <w:t xml:space="preserve">I nastri di studio su cui venivano registrati e conservati i master originali di questo disco sono supporti destinati ad un processo degenerativo e di deterioramento fisico, causato dal materiale stesso che costituisce tali supporti. </w:t>
      </w:r>
    </w:p>
    <w:p w:rsidR="00351646" w:rsidRPr="0052021D" w:rsidRDefault="00351646" w:rsidP="00351646">
      <w:pPr>
        <w:pStyle w:val="Pa0"/>
        <w:spacing w:line="240" w:lineRule="auto"/>
        <w:jc w:val="both"/>
        <w:rPr>
          <w:rFonts w:asciiTheme="minorHAnsi" w:hAnsiTheme="minorHAnsi" w:cstheme="majorHAnsi"/>
          <w:sz w:val="29"/>
          <w:szCs w:val="29"/>
        </w:rPr>
      </w:pPr>
      <w:r w:rsidRPr="0052021D">
        <w:rPr>
          <w:rStyle w:val="A0"/>
          <w:rFonts w:asciiTheme="minorHAnsi" w:hAnsiTheme="minorHAnsi" w:cstheme="majorHAnsi"/>
          <w:color w:val="auto"/>
          <w:sz w:val="29"/>
          <w:szCs w:val="29"/>
        </w:rPr>
        <w:t xml:space="preserve">Il superiore dei tre strati che solitamente compongono un nastro magnetico, utilizza un collante per fare aderire le particelle magnetiche che, a causa di diversi fattori ambientali, con il passare del tempo tende a sciogliersi, incollando le spire del nastro le une alle altre, rendendone così impossibile la riproduzione. </w:t>
      </w:r>
    </w:p>
    <w:p w:rsidR="00351646" w:rsidRPr="0052021D" w:rsidRDefault="00351646" w:rsidP="00351646">
      <w:pPr>
        <w:pStyle w:val="Pa0"/>
        <w:spacing w:line="240" w:lineRule="auto"/>
        <w:jc w:val="both"/>
        <w:rPr>
          <w:rFonts w:asciiTheme="minorHAnsi" w:hAnsiTheme="minorHAnsi" w:cstheme="majorHAnsi"/>
          <w:sz w:val="29"/>
          <w:szCs w:val="29"/>
        </w:rPr>
      </w:pPr>
      <w:r w:rsidRPr="0052021D">
        <w:rPr>
          <w:rStyle w:val="A0"/>
          <w:rFonts w:asciiTheme="minorHAnsi" w:hAnsiTheme="minorHAnsi" w:cstheme="majorHAnsi"/>
          <w:color w:val="auto"/>
          <w:sz w:val="29"/>
          <w:szCs w:val="29"/>
        </w:rPr>
        <w:t>Il primo passaggio di questa catena di restauro consiste nel rendere riproducibili i nastri in queste condizioni, i cosiddetti “</w:t>
      </w:r>
      <w:proofErr w:type="spellStart"/>
      <w:r w:rsidRPr="0052021D">
        <w:rPr>
          <w:rStyle w:val="A0"/>
          <w:rFonts w:asciiTheme="minorHAnsi" w:hAnsiTheme="minorHAnsi" w:cstheme="majorHAnsi"/>
          <w:color w:val="auto"/>
          <w:sz w:val="29"/>
          <w:szCs w:val="29"/>
        </w:rPr>
        <w:t>sticky</w:t>
      </w:r>
      <w:proofErr w:type="spellEnd"/>
      <w:r w:rsidRPr="0052021D">
        <w:rPr>
          <w:rStyle w:val="A0"/>
          <w:rFonts w:asciiTheme="minorHAnsi" w:hAnsiTheme="minorHAnsi" w:cstheme="majorHAnsi"/>
          <w:color w:val="auto"/>
          <w:sz w:val="29"/>
          <w:szCs w:val="29"/>
        </w:rPr>
        <w:t xml:space="preserve"> </w:t>
      </w:r>
      <w:proofErr w:type="spellStart"/>
      <w:r w:rsidRPr="0052021D">
        <w:rPr>
          <w:rStyle w:val="A0"/>
          <w:rFonts w:asciiTheme="minorHAnsi" w:hAnsiTheme="minorHAnsi" w:cstheme="majorHAnsi"/>
          <w:color w:val="auto"/>
          <w:sz w:val="29"/>
          <w:szCs w:val="29"/>
        </w:rPr>
        <w:t>tapes</w:t>
      </w:r>
      <w:proofErr w:type="spellEnd"/>
      <w:r w:rsidRPr="0052021D">
        <w:rPr>
          <w:rStyle w:val="A0"/>
          <w:rFonts w:asciiTheme="minorHAnsi" w:hAnsiTheme="minorHAnsi" w:cstheme="majorHAnsi"/>
          <w:color w:val="auto"/>
          <w:sz w:val="29"/>
          <w:szCs w:val="29"/>
        </w:rPr>
        <w:t xml:space="preserve">”. </w:t>
      </w:r>
    </w:p>
    <w:p w:rsidR="00351646" w:rsidRPr="0052021D" w:rsidRDefault="00351646" w:rsidP="00351646">
      <w:pPr>
        <w:pStyle w:val="Pa0"/>
        <w:spacing w:line="240" w:lineRule="auto"/>
        <w:jc w:val="both"/>
        <w:rPr>
          <w:rFonts w:asciiTheme="minorHAnsi" w:hAnsiTheme="minorHAnsi" w:cstheme="majorHAnsi"/>
          <w:sz w:val="29"/>
          <w:szCs w:val="29"/>
        </w:rPr>
      </w:pPr>
      <w:r w:rsidRPr="0052021D">
        <w:rPr>
          <w:rStyle w:val="A0"/>
          <w:rFonts w:asciiTheme="minorHAnsi" w:hAnsiTheme="minorHAnsi" w:cstheme="majorHAnsi"/>
          <w:color w:val="auto"/>
          <w:sz w:val="29"/>
          <w:szCs w:val="29"/>
        </w:rPr>
        <w:t xml:space="preserve">Il metodo utilizzato è quello di riscaldarli in un forno termostatato e ventilato a controllo digitale, che fa sciogliere la colla e rende riproducibile il nastro. </w:t>
      </w:r>
    </w:p>
    <w:p w:rsidR="00351646" w:rsidRPr="0052021D" w:rsidRDefault="00351646" w:rsidP="00351646">
      <w:pPr>
        <w:pStyle w:val="Pa0"/>
        <w:spacing w:line="240" w:lineRule="auto"/>
        <w:jc w:val="both"/>
        <w:rPr>
          <w:rFonts w:asciiTheme="minorHAnsi" w:hAnsiTheme="minorHAnsi" w:cstheme="majorHAnsi"/>
          <w:sz w:val="29"/>
          <w:szCs w:val="29"/>
        </w:rPr>
      </w:pPr>
      <w:r w:rsidRPr="0052021D">
        <w:rPr>
          <w:rStyle w:val="A0"/>
          <w:rFonts w:asciiTheme="minorHAnsi" w:hAnsiTheme="minorHAnsi" w:cstheme="majorHAnsi"/>
          <w:color w:val="auto"/>
          <w:sz w:val="29"/>
          <w:szCs w:val="29"/>
        </w:rPr>
        <w:t>A questo punto il nastro rigenerato viene prima trasferito su un nuovo nastro al fine di mantenere una nuova copia analogica del master originale e successivamente riprodotto su un lettore analogico e digitalizzato attraverso una conversione AD (</w:t>
      </w:r>
      <w:proofErr w:type="spellStart"/>
      <w:r w:rsidRPr="0052021D">
        <w:rPr>
          <w:rStyle w:val="A0"/>
          <w:rFonts w:asciiTheme="minorHAnsi" w:hAnsiTheme="minorHAnsi" w:cstheme="majorHAnsi"/>
          <w:color w:val="auto"/>
          <w:sz w:val="29"/>
          <w:szCs w:val="29"/>
        </w:rPr>
        <w:t>Analog</w:t>
      </w:r>
      <w:proofErr w:type="spellEnd"/>
      <w:r w:rsidRPr="0052021D">
        <w:rPr>
          <w:rStyle w:val="A0"/>
          <w:rFonts w:asciiTheme="minorHAnsi" w:hAnsiTheme="minorHAnsi" w:cstheme="majorHAnsi"/>
          <w:color w:val="auto"/>
          <w:sz w:val="29"/>
          <w:szCs w:val="29"/>
        </w:rPr>
        <w:t xml:space="preserve">-Digital) ad uno dei più alti standard tecnici, 24bit/192 </w:t>
      </w:r>
      <w:proofErr w:type="spellStart"/>
      <w:r w:rsidRPr="0052021D">
        <w:rPr>
          <w:rStyle w:val="A0"/>
          <w:rFonts w:asciiTheme="minorHAnsi" w:hAnsiTheme="minorHAnsi" w:cstheme="majorHAnsi"/>
          <w:color w:val="auto"/>
          <w:sz w:val="29"/>
          <w:szCs w:val="29"/>
        </w:rPr>
        <w:t>khz</w:t>
      </w:r>
      <w:proofErr w:type="spellEnd"/>
      <w:r w:rsidRPr="0052021D">
        <w:rPr>
          <w:rStyle w:val="A0"/>
          <w:rFonts w:asciiTheme="minorHAnsi" w:hAnsiTheme="minorHAnsi" w:cstheme="majorHAnsi"/>
          <w:color w:val="auto"/>
          <w:sz w:val="29"/>
          <w:szCs w:val="29"/>
        </w:rPr>
        <w:t xml:space="preserve">. </w:t>
      </w:r>
    </w:p>
    <w:p w:rsidR="00351646" w:rsidRPr="0052021D" w:rsidRDefault="00351646" w:rsidP="00351646">
      <w:pPr>
        <w:pStyle w:val="Pa0"/>
        <w:spacing w:line="240" w:lineRule="auto"/>
        <w:jc w:val="both"/>
        <w:rPr>
          <w:rFonts w:asciiTheme="minorHAnsi" w:hAnsiTheme="minorHAnsi" w:cstheme="majorHAnsi"/>
          <w:sz w:val="29"/>
          <w:szCs w:val="29"/>
        </w:rPr>
      </w:pPr>
      <w:r w:rsidRPr="0052021D">
        <w:rPr>
          <w:rStyle w:val="A0"/>
          <w:rFonts w:asciiTheme="minorHAnsi" w:hAnsiTheme="minorHAnsi" w:cstheme="majorHAnsi"/>
          <w:color w:val="auto"/>
          <w:sz w:val="29"/>
          <w:szCs w:val="29"/>
        </w:rPr>
        <w:t xml:space="preserve">Quello che accade in questo processo di digitalizzazione, chiamato campionamento, è la trasformazione di un segnale analogico continuo (in questo caso una variazione magnetica sul nastro) in una serie ordinata di informazioni numeriche, quindi digitali (dall’inglese </w:t>
      </w:r>
      <w:proofErr w:type="spellStart"/>
      <w:r w:rsidRPr="0052021D">
        <w:rPr>
          <w:rStyle w:val="A0"/>
          <w:rFonts w:asciiTheme="minorHAnsi" w:hAnsiTheme="minorHAnsi" w:cstheme="majorHAnsi"/>
          <w:color w:val="auto"/>
          <w:sz w:val="29"/>
          <w:szCs w:val="29"/>
        </w:rPr>
        <w:t>digit</w:t>
      </w:r>
      <w:proofErr w:type="spellEnd"/>
      <w:r w:rsidRPr="0052021D">
        <w:rPr>
          <w:rStyle w:val="A0"/>
          <w:rFonts w:asciiTheme="minorHAnsi" w:hAnsiTheme="minorHAnsi" w:cstheme="majorHAnsi"/>
          <w:color w:val="auto"/>
          <w:sz w:val="29"/>
          <w:szCs w:val="29"/>
        </w:rPr>
        <w:t xml:space="preserve"> = numero). Più è alta la frequenza di campionamento, più sarà dettagliata la quantità di informazioni registrate digitalmente, in questo caso 192000 al secondo, oltre 4 volte superiore alla frequenza di campionamento di un normale cd. </w:t>
      </w:r>
    </w:p>
    <w:p w:rsidR="00351646" w:rsidRPr="0052021D" w:rsidRDefault="00351646" w:rsidP="00351646">
      <w:pPr>
        <w:pStyle w:val="Pa0"/>
        <w:spacing w:line="240" w:lineRule="auto"/>
        <w:jc w:val="both"/>
        <w:rPr>
          <w:rFonts w:asciiTheme="minorHAnsi" w:hAnsiTheme="minorHAnsi" w:cstheme="majorHAnsi"/>
          <w:sz w:val="29"/>
          <w:szCs w:val="29"/>
        </w:rPr>
      </w:pPr>
      <w:r w:rsidRPr="0052021D">
        <w:rPr>
          <w:rStyle w:val="A0"/>
          <w:rFonts w:asciiTheme="minorHAnsi" w:hAnsiTheme="minorHAnsi" w:cstheme="majorHAnsi"/>
          <w:color w:val="auto"/>
          <w:sz w:val="29"/>
          <w:szCs w:val="29"/>
        </w:rPr>
        <w:t xml:space="preserve">Una volta che la registrazione è stata digitalizzata diventa riproducibile infinitamente senza alcuna perdita di qualità, cosa che invece avviene nei sistemi meccanici, ciò diventa indispensabile per la fase successiva della lavorazione: il restauro e la rimasterizzazione del contenuto musicale. </w:t>
      </w:r>
    </w:p>
    <w:p w:rsidR="00351646" w:rsidRPr="0052021D" w:rsidRDefault="00351646" w:rsidP="00351646">
      <w:pPr>
        <w:pStyle w:val="Pa0"/>
        <w:spacing w:line="240" w:lineRule="auto"/>
        <w:jc w:val="both"/>
        <w:rPr>
          <w:rFonts w:asciiTheme="minorHAnsi" w:hAnsiTheme="minorHAnsi" w:cstheme="majorHAnsi"/>
          <w:sz w:val="29"/>
          <w:szCs w:val="29"/>
        </w:rPr>
      </w:pPr>
      <w:r w:rsidRPr="0052021D">
        <w:rPr>
          <w:rStyle w:val="A0"/>
          <w:rFonts w:asciiTheme="minorHAnsi" w:hAnsiTheme="minorHAnsi" w:cstheme="majorHAnsi"/>
          <w:color w:val="auto"/>
          <w:sz w:val="29"/>
          <w:szCs w:val="29"/>
        </w:rPr>
        <w:t xml:space="preserve">La musica viene processata attraverso una strumentazione specifica per rimuovere gli eventuali disturbi, ad esempio il rumore di fondo e per compensare eventuali deficit causati dalla degradazione del supporto e della strumentazione utilizzata all’epoca della registrazione originale, in modo da restituire alla musica il sound voluto dai musicisti e dai tecnici che hanno lavorato alle registrazioni originali e ottimizzandolo attraverso la tecnologia più evoluta odierna. </w:t>
      </w:r>
    </w:p>
    <w:p w:rsidR="00351646" w:rsidRPr="0052021D" w:rsidRDefault="00351646" w:rsidP="00351646">
      <w:pPr>
        <w:pStyle w:val="Pa0"/>
        <w:spacing w:line="240" w:lineRule="auto"/>
        <w:jc w:val="both"/>
        <w:rPr>
          <w:rFonts w:asciiTheme="minorHAnsi" w:hAnsiTheme="minorHAnsi" w:cstheme="majorHAnsi"/>
          <w:sz w:val="29"/>
          <w:szCs w:val="29"/>
        </w:rPr>
      </w:pPr>
      <w:r w:rsidRPr="0052021D">
        <w:rPr>
          <w:rStyle w:val="A0"/>
          <w:rFonts w:asciiTheme="minorHAnsi" w:hAnsiTheme="minorHAnsi" w:cstheme="majorHAnsi"/>
          <w:color w:val="auto"/>
          <w:sz w:val="29"/>
          <w:szCs w:val="29"/>
        </w:rPr>
        <w:t xml:space="preserve">Da questa rimasterizzazione di altissima qualità si crea la matrice che verrà utilizzata per la stampa dei dischi in vinile. </w:t>
      </w:r>
    </w:p>
    <w:p w:rsidR="00041151" w:rsidRPr="0052021D" w:rsidRDefault="00351646" w:rsidP="00351646">
      <w:pPr>
        <w:spacing w:line="240" w:lineRule="auto"/>
        <w:jc w:val="both"/>
        <w:rPr>
          <w:rFonts w:cstheme="majorHAnsi"/>
          <w:sz w:val="29"/>
          <w:szCs w:val="29"/>
        </w:rPr>
      </w:pPr>
      <w:r w:rsidRPr="0052021D">
        <w:rPr>
          <w:rStyle w:val="A0"/>
          <w:rFonts w:cstheme="majorHAnsi"/>
          <w:color w:val="auto"/>
          <w:sz w:val="29"/>
          <w:szCs w:val="29"/>
        </w:rPr>
        <w:t>Grazie a questa procedura è possibile godere del suono e delle dinamiche peculiari degli storici supporti analogici, restaurati e riportati al loro massimo splendore, grazie alle più avanzate tecniche digitali.</w:t>
      </w:r>
    </w:p>
    <w:sectPr w:rsidR="00041151" w:rsidRPr="0052021D" w:rsidSect="00CD1736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o Light">
    <w:altName w:val="Lato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646"/>
    <w:rsid w:val="00105040"/>
    <w:rsid w:val="00351646"/>
    <w:rsid w:val="0052021D"/>
    <w:rsid w:val="006118B8"/>
    <w:rsid w:val="00CD1736"/>
    <w:rsid w:val="00CD7196"/>
    <w:rsid w:val="00ED1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F4CFFB-3E7F-4BDA-8467-6773BF265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51646"/>
    <w:pPr>
      <w:autoSpaceDE w:val="0"/>
      <w:autoSpaceDN w:val="0"/>
      <w:adjustRightInd w:val="0"/>
      <w:spacing w:after="0" w:line="240" w:lineRule="auto"/>
    </w:pPr>
    <w:rPr>
      <w:rFonts w:ascii="Lato Light" w:hAnsi="Lato Light" w:cs="Lato Light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351646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351646"/>
    <w:rPr>
      <w:rFonts w:cs="Lato Light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Sony Music Entertainment Italy S.p.A</Company>
  <LinksUpToDate>false</LinksUpToDate>
  <CharactersWithSpaces>2851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Lellis, Giulia</dc:creator>
  <cp:keywords/>
  <dc:description/>
  <cp:lastModifiedBy>Tatiana Lo Faro</cp:lastModifiedBy>
  <cp:revision>5</cp:revision>
  <dcterms:created xsi:type="dcterms:W3CDTF">2017-09-06T16:03:00Z</dcterms:created>
  <dcterms:modified xsi:type="dcterms:W3CDTF">2017-09-27T16:16:00Z</dcterms:modified>
</cp:coreProperties>
</file>